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3C" w:rsidRDefault="003E033C" w:rsidP="003E033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0"/>
        </w:rPr>
        <w:t>Guidelines on special observation for Senior Nurses on duty</w:t>
      </w:r>
    </w:p>
    <w:p w:rsidR="003E033C" w:rsidRPr="00E7301B" w:rsidRDefault="003E033C" w:rsidP="003E033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:rsidR="003E033C" w:rsidRPr="001D5509" w:rsidRDefault="003E033C" w:rsidP="003E03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Special observation for a patient may be indicated due to acute medical, behavioural or emotional needs. Some examples are listed below. This request should be assessed on an individual patient basis as required. 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3E033C" w:rsidRPr="001D5509" w:rsidRDefault="003E033C" w:rsidP="003E0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Drug-related confusion, Delirium  </w:t>
      </w:r>
    </w:p>
    <w:p w:rsidR="003E033C" w:rsidRPr="001D5509" w:rsidRDefault="003E033C" w:rsidP="003E0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Drug-induced/organic psychosis </w:t>
      </w:r>
    </w:p>
    <w:p w:rsidR="003E033C" w:rsidRPr="001D5509" w:rsidRDefault="003E033C" w:rsidP="003E033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>Disinhibited, impulsive behaviour</w:t>
      </w:r>
    </w:p>
    <w:p w:rsidR="003E033C" w:rsidRPr="001D5509" w:rsidRDefault="003E033C" w:rsidP="003E0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>Disturbed, distressed behaviour</w:t>
      </w:r>
    </w:p>
    <w:p w:rsidR="003E033C" w:rsidRPr="001D5509" w:rsidRDefault="003E033C" w:rsidP="003E0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Patients who have attempted suicide and have ongoing suicidal ideation and/or intent </w:t>
      </w:r>
    </w:p>
    <w:p w:rsidR="003E033C" w:rsidRPr="001D5509" w:rsidRDefault="003E033C" w:rsidP="003E03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Patients at risk of harming self or others </w:t>
      </w:r>
    </w:p>
    <w:p w:rsidR="003E033C" w:rsidRPr="001D5509" w:rsidRDefault="003E033C" w:rsidP="003E033C">
      <w:pPr>
        <w:pStyle w:val="ListParagraph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The special observer should receive a handover report regarding the patient from the senior nurse on the ward and from the special observer going off duty to ensure continuity of care. 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>The senior nurse or delegated nurse is expected to link in with the special observer regularly throughout the shift.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sz w:val="20"/>
          <w:szCs w:val="20"/>
        </w:rPr>
        <w:t xml:space="preserve">Ensure the special observer reads and follows the relevant guidelines- ‘Guidelines on special observations for </w:t>
      </w:r>
      <w:proofErr w:type="spellStart"/>
      <w:r w:rsidRPr="001D5509">
        <w:rPr>
          <w:rFonts w:asciiTheme="minorHAnsi" w:hAnsiTheme="minorHAnsi" w:cs="Arial"/>
          <w:sz w:val="20"/>
          <w:szCs w:val="20"/>
        </w:rPr>
        <w:t>carers</w:t>
      </w:r>
      <w:proofErr w:type="spellEnd"/>
      <w:r w:rsidRPr="001D5509">
        <w:rPr>
          <w:rFonts w:asciiTheme="minorHAnsi" w:hAnsiTheme="minorHAnsi" w:cs="Arial"/>
          <w:sz w:val="20"/>
          <w:szCs w:val="20"/>
        </w:rPr>
        <w:t>/nurses.’</w:t>
      </w:r>
    </w:p>
    <w:p w:rsidR="003E033C" w:rsidRPr="001D5509" w:rsidRDefault="003E033C" w:rsidP="003E033C">
      <w:pPr>
        <w:pStyle w:val="ListParagraph"/>
        <w:rPr>
          <w:rFonts w:asciiTheme="minorHAnsi" w:hAnsiTheme="minorHAnsi" w:cs="Arial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When a non-nursing staff member is in the special observer role the allocated ward nurse must review </w:t>
      </w:r>
      <w:r w:rsidRPr="001D5509">
        <w:rPr>
          <w:rFonts w:asciiTheme="minorHAnsi" w:hAnsiTheme="minorHAnsi" w:cs="Arial"/>
          <w:sz w:val="20"/>
          <w:szCs w:val="20"/>
        </w:rPr>
        <w:t>and countersign the report sheet for non-nursing staff and file it with the nursing notes.</w:t>
      </w: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 The allocated ward nurse on duty is required to document care </w:t>
      </w:r>
      <w:r w:rsidRPr="001D5509">
        <w:rPr>
          <w:rFonts w:asciiTheme="minorHAnsi" w:hAnsiTheme="minorHAnsi" w:cs="Arial"/>
          <w:sz w:val="20"/>
          <w:szCs w:val="20"/>
        </w:rPr>
        <w:t>in the nursing notes also.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The patient and their parents/guardian must be given an explanation, by a member of the treating team or the senior nurse on duty, for the reason for special observation and what this will involve. </w:t>
      </w:r>
    </w:p>
    <w:p w:rsidR="003E033C" w:rsidRPr="001D5509" w:rsidRDefault="003E033C" w:rsidP="003E033C">
      <w:pPr>
        <w:pStyle w:val="ListParagraph"/>
        <w:rPr>
          <w:rFonts w:asciiTheme="minorHAnsi" w:hAnsiTheme="minorHAnsi" w:cs="Arial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 xml:space="preserve">The issue of confidentiality should be addressed. </w:t>
      </w:r>
    </w:p>
    <w:p w:rsidR="003E033C" w:rsidRPr="001D5509" w:rsidRDefault="003E033C" w:rsidP="003E033C">
      <w:pPr>
        <w:pStyle w:val="ListParagraph"/>
        <w:rPr>
          <w:rFonts w:asciiTheme="minorHAnsi" w:hAnsiTheme="minorHAnsi" w:cs="Arial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sz w:val="20"/>
          <w:szCs w:val="20"/>
        </w:rPr>
        <w:t>Patients are expected to be on the ward at all times. All absences from the ward should be planned and agreed with nursing staff/treating teams. If the patient is leaving the ward they must have an appropriate level of supervision. Consideration must be given to the supervision of all vulnerable children.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sz w:val="20"/>
          <w:szCs w:val="20"/>
        </w:rPr>
        <w:t>The senior nurse should ensure that special observer is competent to accompany patient off ward if permitted.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D5509">
        <w:rPr>
          <w:rFonts w:asciiTheme="minorHAnsi" w:hAnsiTheme="minorHAnsi" w:cs="Arial"/>
          <w:color w:val="000000"/>
          <w:sz w:val="20"/>
          <w:szCs w:val="20"/>
        </w:rPr>
        <w:t>The treating team who has carried out the assessment must document the request for a special observer for a patient in the clinical notes and inform nursing administration of this request. Discontinuation of the special observation should also be documented.</w:t>
      </w:r>
    </w:p>
    <w:p w:rsidR="003E033C" w:rsidRPr="001D5509" w:rsidRDefault="003E033C" w:rsidP="003E03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E033C" w:rsidRPr="001D5509" w:rsidRDefault="003E033C" w:rsidP="003E03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D5509">
        <w:rPr>
          <w:rFonts w:asciiTheme="minorHAnsi" w:hAnsiTheme="minorHAnsi" w:cs="Arial"/>
          <w:sz w:val="20"/>
          <w:szCs w:val="20"/>
        </w:rPr>
        <w:t>Best practice advises that the special observer role should rotate among nursing/care staff every two hours. Arrange breaks to facilitate this rotation where possible. (It would be beneficial for purpose of assessment if a senior nurse or member of regular nursing team can cover special observer’s breaks.)</w:t>
      </w:r>
    </w:p>
    <w:p w:rsidR="003E033C" w:rsidRDefault="003E033C" w:rsidP="003E0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26A6" w:rsidRDefault="004126A6" w:rsidP="003E03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126A6" w:rsidRDefault="004126A6" w:rsidP="004126A6">
      <w:pPr>
        <w:rPr>
          <w:rFonts w:ascii="Arial" w:hAnsi="Arial" w:cs="Arial"/>
          <w:sz w:val="22"/>
          <w:szCs w:val="22"/>
        </w:rPr>
      </w:pPr>
    </w:p>
    <w:p w:rsidR="003E033C" w:rsidRPr="004126A6" w:rsidRDefault="004126A6" w:rsidP="004126A6">
      <w:pPr>
        <w:tabs>
          <w:tab w:val="left" w:pos="775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by EMCC, SMC M, Dec 2016</w:t>
      </w:r>
    </w:p>
    <w:sectPr w:rsidR="003E033C" w:rsidRPr="00412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C" w:rsidRDefault="003E033C" w:rsidP="003E033C">
      <w:r>
        <w:separator/>
      </w:r>
    </w:p>
  </w:endnote>
  <w:endnote w:type="continuationSeparator" w:id="0">
    <w:p w:rsidR="003E033C" w:rsidRDefault="003E033C" w:rsidP="003E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C" w:rsidRDefault="003E033C" w:rsidP="003E033C">
      <w:r>
        <w:separator/>
      </w:r>
    </w:p>
  </w:footnote>
  <w:footnote w:type="continuationSeparator" w:id="0">
    <w:p w:rsidR="003E033C" w:rsidRDefault="003E033C" w:rsidP="003E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3C" w:rsidRDefault="003E033C" w:rsidP="003E033C">
    <w:pPr>
      <w:pStyle w:val="Header"/>
      <w:jc w:val="right"/>
    </w:pPr>
    <w:r>
      <w:object w:dxaOrig="13813" w:dyaOrig="8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37.65pt" o:ole="">
          <v:imagedata r:id="rId1" o:title=""/>
        </v:shape>
        <o:OLEObject Type="Embed" ProgID="MSPhotoEd.3" ShapeID="_x0000_i1025" DrawAspect="Content" ObjectID="_15475360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4306"/>
    <w:multiLevelType w:val="hybridMultilevel"/>
    <w:tmpl w:val="FF68D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7D3"/>
    <w:multiLevelType w:val="hybridMultilevel"/>
    <w:tmpl w:val="01322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195"/>
    <w:multiLevelType w:val="hybridMultilevel"/>
    <w:tmpl w:val="5882D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522E"/>
    <w:multiLevelType w:val="hybridMultilevel"/>
    <w:tmpl w:val="F98896B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75779F"/>
    <w:multiLevelType w:val="hybridMultilevel"/>
    <w:tmpl w:val="A3A0B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4C40"/>
    <w:multiLevelType w:val="hybridMultilevel"/>
    <w:tmpl w:val="9894E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C"/>
    <w:rsid w:val="001D5509"/>
    <w:rsid w:val="003E033C"/>
    <w:rsid w:val="004126A6"/>
    <w:rsid w:val="009578FB"/>
    <w:rsid w:val="009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C53E0C54-ECC5-4983-9993-744E096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3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0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fionnuala.oneill</dc:creator>
  <cp:keywords/>
  <dc:description/>
  <cp:lastModifiedBy>fionnuala.oneill</cp:lastModifiedBy>
  <cp:revision>4</cp:revision>
  <cp:lastPrinted>2017-02-02T10:21:00Z</cp:lastPrinted>
  <dcterms:created xsi:type="dcterms:W3CDTF">2016-12-01T13:26:00Z</dcterms:created>
  <dcterms:modified xsi:type="dcterms:W3CDTF">2017-02-02T10:21:00Z</dcterms:modified>
</cp:coreProperties>
</file>